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44" w:rsidRPr="00C7061C" w:rsidRDefault="00DE2B44" w:rsidP="002A105B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C7061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Муниц</w:t>
      </w:r>
      <w:r w:rsidR="009E5E3B" w:rsidRPr="00C7061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ипальное автономное дошкольное </w:t>
      </w:r>
      <w:r w:rsidRPr="00C7061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образовательное </w:t>
      </w:r>
    </w:p>
    <w:p w:rsidR="00474945" w:rsidRDefault="009E5E3B" w:rsidP="00C7061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C7061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учреждение </w:t>
      </w:r>
      <w:r w:rsidR="00DE2B44" w:rsidRPr="00C7061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детский сад №134 города Тюмени</w:t>
      </w:r>
    </w:p>
    <w:p w:rsidR="00C7061C" w:rsidRDefault="00C7061C" w:rsidP="00C7061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C7061C" w:rsidRDefault="00C7061C" w:rsidP="00C7061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C7061C" w:rsidRDefault="00C7061C" w:rsidP="00C7061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C7061C" w:rsidRPr="00C7061C" w:rsidRDefault="00C7061C" w:rsidP="00C7061C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4834F8" w:rsidRDefault="00474945" w:rsidP="004E509F">
      <w:pPr>
        <w:spacing w:after="0" w:line="240" w:lineRule="auto"/>
        <w:ind w:left="-142" w:right="-250"/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</w:pPr>
      <w:r w:rsidRPr="00C7061C"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 xml:space="preserve">Тематический </w:t>
      </w:r>
    </w:p>
    <w:p w:rsidR="00474945" w:rsidRPr="00C7061C" w:rsidRDefault="004834F8" w:rsidP="004E509F">
      <w:pPr>
        <w:spacing w:after="0" w:line="240" w:lineRule="auto"/>
        <w:ind w:left="-142" w:right="-250"/>
        <w:jc w:val="center"/>
        <w:rPr>
          <w:rFonts w:ascii="Times New Roman" w:hAnsi="Times New Roman"/>
          <w:color w:val="FF0000"/>
          <w:sz w:val="72"/>
          <w:szCs w:val="72"/>
        </w:rPr>
      </w:pPr>
      <w:r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 xml:space="preserve">детско-родительский </w:t>
      </w:r>
      <w:r w:rsidR="00474945" w:rsidRPr="00C7061C"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  <w:t>проект</w:t>
      </w:r>
    </w:p>
    <w:p w:rsidR="004E509F" w:rsidRPr="004E509F" w:rsidRDefault="004E509F" w:rsidP="004E509F">
      <w:pPr>
        <w:pStyle w:val="1"/>
        <w:shd w:val="clear" w:color="auto" w:fill="FFFFFF"/>
        <w:spacing w:before="0"/>
        <w:jc w:val="center"/>
        <w:textAlignment w:val="top"/>
        <w:rPr>
          <w:rFonts w:ascii="Segoe UI" w:eastAsia="Times New Roman" w:hAnsi="Segoe UI" w:cs="Segoe UI"/>
          <w:b/>
          <w:bCs/>
          <w:color w:val="00AEEF"/>
          <w:kern w:val="36"/>
          <w:sz w:val="56"/>
          <w:szCs w:val="56"/>
          <w:lang w:eastAsia="ru-RU"/>
        </w:rPr>
      </w:pPr>
      <w:r w:rsidRPr="004E509F">
        <w:rPr>
          <w:rFonts w:ascii="Segoe UI" w:eastAsia="Times New Roman" w:hAnsi="Segoe UI" w:cs="Segoe UI"/>
          <w:b/>
          <w:bCs/>
          <w:color w:val="00AEEF"/>
          <w:kern w:val="36"/>
          <w:sz w:val="56"/>
          <w:szCs w:val="56"/>
          <w:lang w:eastAsia="ru-RU"/>
        </w:rPr>
        <w:t>«Город маленьких пешеходов»</w:t>
      </w:r>
    </w:p>
    <w:p w:rsidR="002A105B" w:rsidRDefault="004E509F" w:rsidP="004E509F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</w:pPr>
      <w:r w:rsidRPr="004E509F">
        <w:rPr>
          <w:rFonts w:ascii="Tahoma" w:eastAsia="Times New Roman" w:hAnsi="Tahoma" w:cs="Tahoma"/>
          <w:color w:val="464646"/>
          <w:sz w:val="24"/>
          <w:szCs w:val="24"/>
          <w:shd w:val="clear" w:color="auto" w:fill="FFFFFF"/>
          <w:lang w:eastAsia="ru-RU"/>
        </w:rPr>
        <w:t> </w:t>
      </w:r>
    </w:p>
    <w:p w:rsidR="002A105B" w:rsidRPr="00C7061C" w:rsidRDefault="004E509F" w:rsidP="00C7061C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i/>
          <w:iCs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7A04847B" wp14:editId="1B4B29B0">
            <wp:extent cx="6120130" cy="4589894"/>
            <wp:effectExtent l="0" t="0" r="0" b="0"/>
            <wp:docPr id="2" name="Рисунок 2" descr="https://fsd.multiurok.ru/html/2020/06/14/s_5ee5fea109202/14785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6/14/s_5ee5fea109202/1478544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45" w:rsidRPr="002A105B" w:rsidRDefault="009D1515" w:rsidP="009D151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</w:t>
      </w:r>
      <w:r w:rsidR="002A105B" w:rsidRPr="002A105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Выполнила творческая группа:</w:t>
      </w:r>
    </w:p>
    <w:p w:rsidR="00F859C9" w:rsidRDefault="009D1515" w:rsidP="009D151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              </w:t>
      </w:r>
      <w:r w:rsidR="002A105B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Горшкова Наталья Николаевна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-</w:t>
      </w:r>
    </w:p>
    <w:p w:rsidR="002A105B" w:rsidRPr="009D1515" w:rsidRDefault="009D1515" w:rsidP="009D1515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</w:t>
      </w:r>
      <w:r w:rsidR="00F859C9" w:rsidRPr="009D1515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старший воспитатель</w:t>
      </w:r>
      <w:r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;</w:t>
      </w:r>
    </w:p>
    <w:p w:rsidR="009D1515" w:rsidRDefault="009D1515" w:rsidP="009D1515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                                 </w:t>
      </w:r>
      <w:r w:rsidR="002A105B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Каштанова Ольга Викторовна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-</w:t>
      </w:r>
    </w:p>
    <w:p w:rsidR="009D1515" w:rsidRDefault="009D1515" w:rsidP="009D1515">
      <w:pPr>
        <w:spacing w:after="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                             </w:t>
      </w:r>
      <w:r w:rsidRPr="009D1515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воспитатель высшей квалификационной</w:t>
      </w:r>
    </w:p>
    <w:p w:rsidR="002A105B" w:rsidRPr="009D1515" w:rsidRDefault="009D1515" w:rsidP="009D1515">
      <w:pPr>
        <w:spacing w:after="0" w:line="240" w:lineRule="auto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                                                  </w:t>
      </w:r>
      <w:r w:rsidRPr="009D1515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категории</w:t>
      </w:r>
      <w:r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.</w:t>
      </w:r>
    </w:p>
    <w:p w:rsidR="002A105B" w:rsidRPr="00C7061C" w:rsidRDefault="002A105B" w:rsidP="00C7061C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lastRenderedPageBreak/>
        <w:t xml:space="preserve">                                                      </w:t>
      </w:r>
    </w:p>
    <w:p w:rsidR="00474945" w:rsidRPr="002A105B" w:rsidRDefault="00C7061C" w:rsidP="00474945">
      <w:p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Cs/>
          <w:iCs/>
          <w:color w:val="0F243E" w:themeColor="text2" w:themeShade="80"/>
          <w:sz w:val="32"/>
          <w:szCs w:val="32"/>
        </w:rPr>
        <w:t>г. Тюмень, 2021</w:t>
      </w:r>
    </w:p>
    <w:p w:rsidR="001C069C" w:rsidRDefault="001C069C" w:rsidP="00494FC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B0F0"/>
          <w:sz w:val="32"/>
          <w:szCs w:val="32"/>
          <w:u w:val="single"/>
          <w:lang w:eastAsia="ru-RU"/>
        </w:rPr>
      </w:pPr>
    </w:p>
    <w:p w:rsidR="002A105B" w:rsidRPr="00494FC3" w:rsidRDefault="002A105B" w:rsidP="00494FC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B0F0"/>
          <w:sz w:val="32"/>
          <w:szCs w:val="32"/>
          <w:u w:val="single"/>
          <w:lang w:eastAsia="ru-RU"/>
        </w:rPr>
      </w:pPr>
      <w:r w:rsidRPr="00494FC3">
        <w:rPr>
          <w:rFonts w:ascii="Times New Roman" w:eastAsiaTheme="minorEastAsia" w:hAnsi="Times New Roman" w:cs="Times New Roman"/>
          <w:b/>
          <w:color w:val="00B0F0"/>
          <w:sz w:val="32"/>
          <w:szCs w:val="32"/>
          <w:u w:val="single"/>
          <w:lang w:eastAsia="ru-RU"/>
        </w:rPr>
        <w:t>Оглавление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6610"/>
      </w:tblGrid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494FC3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CB4126" w:rsidRPr="00494FC3">
              <w:rPr>
                <w:rFonts w:ascii="Times New Roman" w:hAnsi="Times New Roman" w:cs="Times New Roman"/>
                <w:sz w:val="28"/>
                <w:szCs w:val="28"/>
              </w:rPr>
              <w:t>тематического проекта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494FC3" w:rsidRPr="00494FC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Новизна проекта</w:t>
            </w:r>
          </w:p>
        </w:tc>
      </w:tr>
      <w:tr w:rsidR="00CB4126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CB4126" w:rsidRPr="00494FC3" w:rsidRDefault="00CB4126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CB4126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</w:tc>
      </w:tr>
      <w:tr w:rsidR="00102830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102830" w:rsidRPr="00494FC3" w:rsidRDefault="00102830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102830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проекта</w:t>
            </w:r>
          </w:p>
        </w:tc>
      </w:tr>
      <w:tr w:rsidR="00102830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102830" w:rsidRPr="00494FC3" w:rsidRDefault="00102830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102830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102830" w:rsidRPr="002A105B" w:rsidTr="00494FC3">
        <w:trPr>
          <w:jc w:val="center"/>
        </w:trPr>
        <w:tc>
          <w:tcPr>
            <w:tcW w:w="1011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102830" w:rsidRPr="00494FC3" w:rsidRDefault="00102830" w:rsidP="001C069C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494FC3" w:rsidRPr="00494FC3" w:rsidRDefault="00090D54" w:rsidP="001C069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FC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</w:tbl>
    <w:p w:rsidR="00090D54" w:rsidRPr="00494FC3" w:rsidRDefault="00494FC3" w:rsidP="00494FC3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3F1A05" wp14:editId="57D61C5D">
            <wp:extent cx="3717985" cy="4068967"/>
            <wp:effectExtent l="0" t="0" r="0" b="0"/>
            <wp:docPr id="6" name="Рисунок 6" descr="https://ds05.infourok.ru/uploads/ex/1239/00107970-f08f09bd/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39/00107970-f08f09bd/3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4" t="1322" r="17036"/>
                    <a:stretch/>
                  </pic:blipFill>
                  <pic:spPr bwMode="auto">
                    <a:xfrm>
                      <a:off x="0" y="0"/>
                      <a:ext cx="3815865" cy="417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05B" w:rsidRPr="00494FC3" w:rsidRDefault="002A105B" w:rsidP="0047402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B0F0"/>
          <w:sz w:val="32"/>
          <w:szCs w:val="32"/>
          <w:u w:val="single"/>
          <w:lang w:eastAsia="ru-RU"/>
        </w:rPr>
      </w:pPr>
      <w:r w:rsidRPr="00494FC3">
        <w:rPr>
          <w:rFonts w:ascii="Times New Roman" w:eastAsiaTheme="minorEastAsia" w:hAnsi="Times New Roman" w:cs="Times New Roman"/>
          <w:b/>
          <w:color w:val="00B0F0"/>
          <w:sz w:val="32"/>
          <w:szCs w:val="32"/>
          <w:u w:val="single"/>
          <w:lang w:eastAsia="ru-RU"/>
        </w:rPr>
        <w:t>Паспорт проекта</w:t>
      </w:r>
    </w:p>
    <w:p w:rsidR="002A105B" w:rsidRPr="00474025" w:rsidRDefault="002A105B" w:rsidP="009E5E3B">
      <w:pPr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Тип: творческо-информационный </w:t>
      </w:r>
    </w:p>
    <w:p w:rsidR="00223AA7" w:rsidRPr="00474025" w:rsidRDefault="002A105B" w:rsidP="009E5E3B">
      <w:pPr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Вид: познавательно-игровой </w:t>
      </w:r>
    </w:p>
    <w:p w:rsidR="00223AA7" w:rsidRPr="00474025" w:rsidRDefault="002A105B" w:rsidP="009E5E3B">
      <w:pPr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Продолжительность прое</w:t>
      </w:r>
      <w:r w:rsidR="00223AA7" w:rsidRPr="00474025">
        <w:rPr>
          <w:rFonts w:ascii="Times New Roman" w:hAnsi="Times New Roman" w:cs="Times New Roman"/>
          <w:sz w:val="28"/>
          <w:szCs w:val="28"/>
        </w:rPr>
        <w:t>кта: долгосро</w:t>
      </w:r>
      <w:r w:rsidR="00C03857">
        <w:rPr>
          <w:rFonts w:ascii="Times New Roman" w:hAnsi="Times New Roman" w:cs="Times New Roman"/>
          <w:sz w:val="28"/>
          <w:szCs w:val="28"/>
        </w:rPr>
        <w:t xml:space="preserve">чный </w:t>
      </w:r>
      <w:r w:rsidR="003C39F8">
        <w:rPr>
          <w:rFonts w:ascii="Times New Roman" w:hAnsi="Times New Roman" w:cs="Times New Roman"/>
          <w:sz w:val="28"/>
          <w:szCs w:val="28"/>
        </w:rPr>
        <w:t xml:space="preserve">(сентябрь - </w:t>
      </w:r>
      <w:r w:rsidR="00C03857">
        <w:rPr>
          <w:rFonts w:ascii="Times New Roman" w:hAnsi="Times New Roman" w:cs="Times New Roman"/>
          <w:sz w:val="28"/>
          <w:szCs w:val="28"/>
        </w:rPr>
        <w:t>май</w:t>
      </w:r>
      <w:r w:rsidRPr="004740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23AA7" w:rsidRPr="00474025" w:rsidRDefault="002A105B" w:rsidP="009E5E3B">
      <w:pPr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Возраст учас</w:t>
      </w:r>
      <w:r w:rsidR="00223AA7" w:rsidRPr="00474025">
        <w:rPr>
          <w:rFonts w:ascii="Times New Roman" w:hAnsi="Times New Roman" w:cs="Times New Roman"/>
          <w:sz w:val="28"/>
          <w:szCs w:val="28"/>
        </w:rPr>
        <w:t>тников проекта: старшая</w:t>
      </w:r>
      <w:r w:rsidRPr="00474025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461428" w:rsidRPr="009E5E3B" w:rsidRDefault="00477E1E" w:rsidP="009E5E3B">
      <w:pPr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2A105B" w:rsidRPr="00474025">
        <w:rPr>
          <w:rFonts w:ascii="Times New Roman" w:hAnsi="Times New Roman" w:cs="Times New Roman"/>
          <w:sz w:val="28"/>
          <w:szCs w:val="28"/>
        </w:rPr>
        <w:t>: воспита</w:t>
      </w:r>
      <w:r w:rsidR="00223AA7" w:rsidRPr="00474025">
        <w:rPr>
          <w:rFonts w:ascii="Times New Roman" w:hAnsi="Times New Roman" w:cs="Times New Roman"/>
          <w:sz w:val="28"/>
          <w:szCs w:val="28"/>
        </w:rPr>
        <w:t xml:space="preserve">тели, </w:t>
      </w:r>
      <w:r w:rsidR="00461428" w:rsidRPr="00474025">
        <w:rPr>
          <w:rFonts w:ascii="Times New Roman" w:hAnsi="Times New Roman" w:cs="Times New Roman"/>
          <w:sz w:val="28"/>
          <w:szCs w:val="28"/>
        </w:rPr>
        <w:t>дети</w:t>
      </w:r>
      <w:r w:rsidRPr="00474025">
        <w:rPr>
          <w:rFonts w:ascii="Times New Roman" w:hAnsi="Times New Roman" w:cs="Times New Roman"/>
          <w:sz w:val="28"/>
          <w:szCs w:val="28"/>
        </w:rPr>
        <w:t xml:space="preserve"> и родители</w:t>
      </w:r>
    </w:p>
    <w:p w:rsidR="00223AA7" w:rsidRPr="003C39F8" w:rsidRDefault="00223AA7" w:rsidP="00474025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3C39F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Актуальность</w:t>
      </w:r>
    </w:p>
    <w:p w:rsidR="00102830" w:rsidRPr="00474025" w:rsidRDefault="00461428" w:rsidP="009E5E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Дети старшего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дошкольного в</w:t>
      </w:r>
      <w:r w:rsidR="00474025">
        <w:rPr>
          <w:rFonts w:ascii="Times New Roman" w:hAnsi="Times New Roman" w:cs="Times New Roman"/>
          <w:sz w:val="28"/>
          <w:szCs w:val="28"/>
        </w:rPr>
        <w:t xml:space="preserve">озраста, по словам отечественных </w:t>
      </w:r>
      <w:r w:rsidRPr="00474025">
        <w:rPr>
          <w:rFonts w:ascii="Times New Roman" w:hAnsi="Times New Roman" w:cs="Times New Roman"/>
          <w:sz w:val="28"/>
          <w:szCs w:val="28"/>
        </w:rPr>
        <w:t>исследователей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, имеют значительный </w:t>
      </w:r>
      <w:r w:rsidR="002A105B" w:rsidRPr="00474025">
        <w:rPr>
          <w:rFonts w:ascii="Times New Roman" w:hAnsi="Times New Roman" w:cs="Times New Roman"/>
          <w:sz w:val="28"/>
          <w:szCs w:val="28"/>
        </w:rPr>
        <w:t>разрыв между теоретическими знаниями правил и их практич</w:t>
      </w:r>
      <w:r w:rsidRPr="00474025">
        <w:rPr>
          <w:rFonts w:ascii="Times New Roman" w:hAnsi="Times New Roman" w:cs="Times New Roman"/>
          <w:sz w:val="28"/>
          <w:szCs w:val="28"/>
        </w:rPr>
        <w:t>еским применением, так как дошкольникам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сложно управлять своим произвольным поведением. Даже специально организованное наблюдение</w:t>
      </w:r>
      <w:r w:rsidRPr="0047402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за дорожным движением само по себе не обеспечивает формирования устойчивых представлений о правилах дорожного движения. Можно много показывать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и рассказывать интересного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детям, как вести себя на улице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родного города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и как надо выполнять правила дорожного движения, но </w:t>
      </w:r>
      <w:r w:rsidR="002A105B" w:rsidRPr="00474025">
        <w:rPr>
          <w:rFonts w:ascii="Times New Roman" w:hAnsi="Times New Roman" w:cs="Times New Roman"/>
          <w:sz w:val="28"/>
          <w:szCs w:val="28"/>
        </w:rPr>
        <w:lastRenderedPageBreak/>
        <w:t xml:space="preserve">эти правила останутся лишь 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пустыми </w:t>
      </w:r>
      <w:r w:rsidR="002A105B" w:rsidRPr="00474025">
        <w:rPr>
          <w:rFonts w:ascii="Times New Roman" w:hAnsi="Times New Roman" w:cs="Times New Roman"/>
          <w:sz w:val="28"/>
          <w:szCs w:val="28"/>
        </w:rPr>
        <w:t>словами и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не помогут сформировать у дошкольников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необходимого алгоритма поведения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2A105B" w:rsidRPr="00474025">
        <w:rPr>
          <w:rFonts w:ascii="Times New Roman" w:hAnsi="Times New Roman" w:cs="Times New Roman"/>
          <w:sz w:val="28"/>
          <w:szCs w:val="28"/>
        </w:rPr>
        <w:t>, а значит, не войдут в их практический опыт. Дети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, предоставленные сами себе, 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и совсем 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не думают об опасности: не могут правильно оценить расстояние до приближающегося автомобиля и 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с какой </w:t>
      </w:r>
      <w:r w:rsidR="002A105B" w:rsidRPr="00474025">
        <w:rPr>
          <w:rFonts w:ascii="Times New Roman" w:hAnsi="Times New Roman" w:cs="Times New Roman"/>
          <w:sz w:val="28"/>
          <w:szCs w:val="28"/>
        </w:rPr>
        <w:t>скорость</w:t>
      </w:r>
      <w:r w:rsidR="00B02CC4" w:rsidRPr="00474025">
        <w:rPr>
          <w:rFonts w:ascii="Times New Roman" w:hAnsi="Times New Roman" w:cs="Times New Roman"/>
          <w:sz w:val="28"/>
          <w:szCs w:val="28"/>
        </w:rPr>
        <w:t>ю он едет</w:t>
      </w:r>
      <w:r w:rsidR="002A105B" w:rsidRPr="00474025">
        <w:rPr>
          <w:rFonts w:ascii="Times New Roman" w:hAnsi="Times New Roman" w:cs="Times New Roman"/>
          <w:sz w:val="28"/>
          <w:szCs w:val="28"/>
        </w:rPr>
        <w:t>; переоценивают свои возможности</w:t>
      </w:r>
      <w:r w:rsidR="00B02CC4" w:rsidRPr="00474025">
        <w:rPr>
          <w:rFonts w:ascii="Times New Roman" w:hAnsi="Times New Roman" w:cs="Times New Roman"/>
          <w:sz w:val="28"/>
          <w:szCs w:val="28"/>
        </w:rPr>
        <w:t>, считая себя быстрыми и смелыми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. Способность предвидеть возможность возникновения 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на дороге </w:t>
      </w:r>
      <w:r w:rsidR="002A105B" w:rsidRPr="00474025">
        <w:rPr>
          <w:rFonts w:ascii="Times New Roman" w:hAnsi="Times New Roman" w:cs="Times New Roman"/>
          <w:sz w:val="28"/>
          <w:szCs w:val="28"/>
        </w:rPr>
        <w:t>опасности в быстро меняющейся дорожной обстано</w:t>
      </w:r>
      <w:r w:rsidR="00B02CC4" w:rsidRPr="00474025">
        <w:rPr>
          <w:rFonts w:ascii="Times New Roman" w:hAnsi="Times New Roman" w:cs="Times New Roman"/>
          <w:sz w:val="28"/>
          <w:szCs w:val="28"/>
        </w:rPr>
        <w:t>вке отсутствует даже у школьников</w:t>
      </w:r>
      <w:r w:rsidR="002A105B" w:rsidRPr="00474025">
        <w:rPr>
          <w:rFonts w:ascii="Times New Roman" w:hAnsi="Times New Roman" w:cs="Times New Roman"/>
          <w:sz w:val="28"/>
          <w:szCs w:val="28"/>
        </w:rPr>
        <w:t>. Говоря о причинах дорожно-транспортных происшествий</w:t>
      </w:r>
      <w:r w:rsidR="00B02CC4" w:rsidRPr="00474025">
        <w:rPr>
          <w:rFonts w:ascii="Times New Roman" w:hAnsi="Times New Roman" w:cs="Times New Roman"/>
          <w:sz w:val="28"/>
          <w:szCs w:val="28"/>
        </w:rPr>
        <w:t xml:space="preserve"> на дорогах города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с участием детей, мы часто встречаемся со словом «привычка». Как правило, речь идёт о негативных привычках, а вернее об отсутствии положительных. Привычка – это поведение человека, закреплённое многократным повторением. Привычка останавливаться перед 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проезжей частью, осматривать её 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A105B" w:rsidRPr="00474025">
        <w:rPr>
          <w:rFonts w:ascii="Times New Roman" w:hAnsi="Times New Roman" w:cs="Times New Roman"/>
          <w:sz w:val="28"/>
          <w:szCs w:val="28"/>
        </w:rPr>
        <w:t>слева и справа с поворотом головы,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переходить дорогу только в установленном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 для перехода месте. З</w:t>
      </w:r>
      <w:r w:rsidR="002A105B" w:rsidRPr="00474025">
        <w:rPr>
          <w:rFonts w:ascii="Times New Roman" w:hAnsi="Times New Roman" w:cs="Times New Roman"/>
          <w:sz w:val="28"/>
          <w:szCs w:val="28"/>
        </w:rPr>
        <w:t>аботиться о своей безопасности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 у дошколят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может появиться только в результате ежедневной, кропотливой работы, когда полученные детьми теоретические знания по правилам </w:t>
      </w:r>
      <w:r w:rsidR="00223AA7" w:rsidRPr="00474025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обязательно закрепляются многочисленным, систематическим практическим повторением. Если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ежедневно, подходя к проезжей части, 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2A105B" w:rsidRPr="00474025">
        <w:rPr>
          <w:rFonts w:ascii="Times New Roman" w:hAnsi="Times New Roman" w:cs="Times New Roman"/>
          <w:sz w:val="28"/>
          <w:szCs w:val="28"/>
        </w:rPr>
        <w:t>говорить ребёнку: «Стой, дорога!», то останавлив</w:t>
      </w:r>
      <w:r w:rsidR="00964C87" w:rsidRPr="00474025">
        <w:rPr>
          <w:rFonts w:ascii="Times New Roman" w:hAnsi="Times New Roman" w:cs="Times New Roman"/>
          <w:sz w:val="28"/>
          <w:szCs w:val="28"/>
        </w:rPr>
        <w:t>аться для него станет привычным делом. Если каждый раз</w:t>
      </w:r>
      <w:r w:rsidR="00474025">
        <w:rPr>
          <w:rFonts w:ascii="Times New Roman" w:hAnsi="Times New Roman" w:cs="Times New Roman"/>
          <w:sz w:val="28"/>
          <w:szCs w:val="28"/>
        </w:rPr>
        <w:t xml:space="preserve">, выходя 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из автобуса, вести ребёнка до пешеходного перехода, </w:t>
      </w:r>
      <w:r w:rsidR="00964C87" w:rsidRPr="00474025">
        <w:rPr>
          <w:rFonts w:ascii="Times New Roman" w:hAnsi="Times New Roman" w:cs="Times New Roman"/>
          <w:sz w:val="28"/>
          <w:szCs w:val="28"/>
        </w:rPr>
        <w:t>то такой маршрут станет для ребенка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привычным. Учитывая возрастные особенности детей</w:t>
      </w:r>
      <w:r w:rsidR="00964C87" w:rsidRPr="00474025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, наличие положительных привычек для них явление жизненно необходимое, по-другому это называется – навыки </w:t>
      </w:r>
      <w:r w:rsidR="00964C87" w:rsidRPr="00474025">
        <w:rPr>
          <w:rFonts w:ascii="Times New Roman" w:hAnsi="Times New Roman" w:cs="Times New Roman"/>
          <w:sz w:val="28"/>
          <w:szCs w:val="28"/>
        </w:rPr>
        <w:t>безопасного поведения на дорогах горо</w:t>
      </w:r>
      <w:r w:rsidR="00102830" w:rsidRPr="00474025">
        <w:rPr>
          <w:rFonts w:ascii="Times New Roman" w:hAnsi="Times New Roman" w:cs="Times New Roman"/>
          <w:sz w:val="28"/>
          <w:szCs w:val="28"/>
        </w:rPr>
        <w:t>да.</w:t>
      </w:r>
    </w:p>
    <w:p w:rsidR="004834F8" w:rsidRDefault="004834F8">
      <w:pP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br w:type="page"/>
      </w:r>
    </w:p>
    <w:p w:rsidR="00CB4126" w:rsidRPr="003C39F8" w:rsidRDefault="001C069C" w:rsidP="0047402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lastRenderedPageBreak/>
        <w:t>Цель проекта</w:t>
      </w:r>
    </w:p>
    <w:p w:rsidR="008C25A6" w:rsidRDefault="008C25A6" w:rsidP="009D15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A6">
        <w:rPr>
          <w:rFonts w:ascii="Times New Roman" w:hAnsi="Times New Roman" w:cs="Times New Roman"/>
          <w:sz w:val="28"/>
          <w:szCs w:val="28"/>
        </w:rPr>
        <w:t xml:space="preserve">Сформировать у детей основы безопасного поведения </w:t>
      </w:r>
      <w:r w:rsidR="00F859C9" w:rsidRPr="00474025">
        <w:rPr>
          <w:rFonts w:ascii="Times New Roman" w:hAnsi="Times New Roman" w:cs="Times New Roman"/>
          <w:sz w:val="28"/>
          <w:szCs w:val="28"/>
        </w:rPr>
        <w:t>по маршруту от дома до детского сада.</w:t>
      </w:r>
      <w:r w:rsidRPr="008C25A6">
        <w:rPr>
          <w:rFonts w:ascii="Times New Roman" w:hAnsi="Times New Roman" w:cs="Times New Roman"/>
          <w:sz w:val="28"/>
          <w:szCs w:val="28"/>
        </w:rPr>
        <w:t>, уточнить и систематизировать знания о правилах дорожного движения.</w:t>
      </w:r>
    </w:p>
    <w:p w:rsidR="00223AA7" w:rsidRPr="003C39F8" w:rsidRDefault="001C069C" w:rsidP="00474025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Задачи проекта</w:t>
      </w:r>
    </w:p>
    <w:p w:rsidR="00102830" w:rsidRPr="00474025" w:rsidRDefault="00102830" w:rsidP="009D15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старшего дошкольного возраста потребности усвоения правил дорожного и пешеходного движения на улице, дороге.</w:t>
      </w:r>
    </w:p>
    <w:p w:rsidR="00102830" w:rsidRPr="00474025" w:rsidRDefault="00102830" w:rsidP="009D1515">
      <w:pPr>
        <w:pStyle w:val="a6"/>
        <w:numPr>
          <w:ilvl w:val="0"/>
          <w:numId w:val="2"/>
        </w:numPr>
        <w:spacing w:before="120" w:after="2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умение детей своевременно и самостоятельно указывать на проблемную ситуацию и делиться с окружающими людьми приобретенным опытом.</w:t>
      </w:r>
    </w:p>
    <w:p w:rsidR="00102830" w:rsidRPr="00474025" w:rsidRDefault="00102830" w:rsidP="009D1515">
      <w:pPr>
        <w:pStyle w:val="a6"/>
        <w:numPr>
          <w:ilvl w:val="0"/>
          <w:numId w:val="2"/>
        </w:numPr>
        <w:spacing w:before="120" w:after="216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пропаганде правил дорожного движения и безопасного образа жизни среди детей, родителей, общественности.</w:t>
      </w:r>
    </w:p>
    <w:p w:rsidR="002A105B" w:rsidRPr="009E5E3B" w:rsidRDefault="00102830" w:rsidP="009D1515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наиболее </w:t>
      </w:r>
      <w:r w:rsidRPr="00474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безопасный путь от дома до детского сада совместно с родителями.</w:t>
      </w:r>
    </w:p>
    <w:p w:rsidR="00223AA7" w:rsidRPr="003C39F8" w:rsidRDefault="001C069C" w:rsidP="00474025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Ожидаемый результат</w:t>
      </w:r>
    </w:p>
    <w:p w:rsidR="00223AA7" w:rsidRPr="00474025" w:rsidRDefault="00474025" w:rsidP="0047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Сформировать у детей осознанное отношение к выполнению правил поведения в современных условиях улицы, транспорта. </w:t>
      </w:r>
    </w:p>
    <w:p w:rsidR="00474025" w:rsidRDefault="00474025" w:rsidP="00474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105B" w:rsidRPr="00474025">
        <w:rPr>
          <w:rFonts w:ascii="Times New Roman" w:hAnsi="Times New Roman" w:cs="Times New Roman"/>
          <w:sz w:val="28"/>
          <w:szCs w:val="28"/>
        </w:rPr>
        <w:t>Выработка безопасных ма</w:t>
      </w:r>
      <w:r w:rsidR="00102830" w:rsidRPr="00474025">
        <w:rPr>
          <w:rFonts w:ascii="Times New Roman" w:hAnsi="Times New Roman" w:cs="Times New Roman"/>
          <w:sz w:val="28"/>
          <w:szCs w:val="28"/>
        </w:rPr>
        <w:t>ршрутов движения дошкольников в детский сад.</w:t>
      </w:r>
    </w:p>
    <w:p w:rsidR="002A105B" w:rsidRPr="00474025" w:rsidRDefault="00474025" w:rsidP="009E5E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Осуществлять просветительскую деятельность среди родителей и окружающих ребёнка взрослых по правилам дорожного движения и безопасного поведения на улице. </w:t>
      </w:r>
    </w:p>
    <w:p w:rsidR="00223AA7" w:rsidRPr="003C39F8" w:rsidRDefault="001C069C" w:rsidP="0047402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Этапы реализации проекта</w:t>
      </w:r>
    </w:p>
    <w:p w:rsidR="00127E1F" w:rsidRPr="001C069C" w:rsidRDefault="00131D98" w:rsidP="003B1833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C069C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1C069C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этап «Подготовительный»</w:t>
      </w:r>
    </w:p>
    <w:p w:rsidR="00127E1F" w:rsidRPr="00127E1F" w:rsidRDefault="00131D98" w:rsidP="003B183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C03857">
        <w:rPr>
          <w:rFonts w:ascii="Times New Roman" w:hAnsi="Times New Roman" w:cs="Times New Roman"/>
          <w:sz w:val="28"/>
          <w:szCs w:val="28"/>
        </w:rPr>
        <w:t xml:space="preserve">Цель: организация и подготовка к работе по проекту. </w:t>
      </w:r>
    </w:p>
    <w:p w:rsidR="00127E1F" w:rsidRDefault="00C03857" w:rsidP="003B1833">
      <w:pPr>
        <w:pStyle w:val="a6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предметно-развивающей среды</w:t>
      </w:r>
      <w:r w:rsidR="00127E1F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 демонстрационного и литературного материала по ПДД.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 физкультминуток.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Подборка дидактических игр по ПДД.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 музыкального репертуара.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 презентаций и видеороликов о безопасности на дороге.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оборудования.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127E1F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  <w:r w:rsidR="00127E1F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7E1F" w:rsidRDefault="00127E1F" w:rsidP="003B1833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03857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формление 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 для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по теме проекта.</w:t>
      </w:r>
    </w:p>
    <w:p w:rsidR="00127E1F" w:rsidRDefault="00127E1F" w:rsidP="003B1833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буклетов и памяток.</w:t>
      </w:r>
    </w:p>
    <w:p w:rsidR="00127E1F" w:rsidRDefault="00127E1F" w:rsidP="003B1833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857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для повышения у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ровня знаний родителей по </w:t>
      </w:r>
      <w:r w:rsidR="00C03857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r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C03857" w:rsidRPr="0012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C03857" w:rsidRPr="00127E1F" w:rsidRDefault="00C03857" w:rsidP="003B18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E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привлечения большего количества участников проведено:</w:t>
      </w:r>
    </w:p>
    <w:p w:rsidR="00C03857" w:rsidRPr="00131D98" w:rsidRDefault="009D1515" w:rsidP="009D151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- </w:t>
      </w:r>
      <w:r w:rsidR="00C03857" w:rsidRPr="00131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Совета родителей</w:t>
      </w:r>
      <w:r w:rsidR="00C03857" w:rsidRPr="00C038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</w:t>
      </w:r>
      <w:r w:rsidR="00C03857" w:rsidRPr="00131D9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котором поставлены цели и задачи проекта</w:t>
      </w:r>
      <w:r w:rsidR="00C03857" w:rsidRPr="00C038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1D98" w:rsidRPr="00131D98" w:rsidRDefault="009D1515" w:rsidP="009D1515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- </w:t>
      </w:r>
      <w:r w:rsidR="00C03857" w:rsidRPr="00131D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Интервьюирование родителей и детей по </w:t>
      </w:r>
      <w:r w:rsidR="003B18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теме проекта.</w:t>
      </w:r>
    </w:p>
    <w:p w:rsidR="003B1833" w:rsidRPr="001C069C" w:rsidRDefault="00131D98" w:rsidP="003B183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69C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1C069C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 xml:space="preserve"> этап «Основной»</w:t>
      </w:r>
      <w:r w:rsidR="003B1833" w:rsidRPr="001C06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B4AA7" w:rsidRPr="003B1833" w:rsidRDefault="003B1833" w:rsidP="00C03857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Цель: формирование у детей осознанного выполнения правил дорожного движения на улице. Привлечь родителей к совместной 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по созданию</w:t>
      </w:r>
      <w:r w:rsidRPr="00474025">
        <w:rPr>
          <w:rFonts w:ascii="Times New Roman" w:hAnsi="Times New Roman" w:cs="Times New Roman"/>
          <w:sz w:val="28"/>
          <w:szCs w:val="28"/>
        </w:rPr>
        <w:t xml:space="preserve"> рисунков, изготовлению игр. Составление карты – схемы «Мой безопасный маршрут от дома до детског</w:t>
      </w:r>
      <w:r>
        <w:rPr>
          <w:rFonts w:ascii="Times New Roman" w:hAnsi="Times New Roman" w:cs="Times New Roman"/>
          <w:sz w:val="28"/>
          <w:szCs w:val="28"/>
        </w:rPr>
        <w:t>о сада».</w:t>
      </w:r>
    </w:p>
    <w:p w:rsidR="003C39F8" w:rsidRPr="00131D98" w:rsidRDefault="003C39F8" w:rsidP="002F443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</w:p>
    <w:tbl>
      <w:tblPr>
        <w:tblStyle w:val="a5"/>
        <w:tblW w:w="8930" w:type="dxa"/>
        <w:tblInd w:w="392" w:type="dxa"/>
        <w:tblLook w:val="04A0" w:firstRow="1" w:lastRow="0" w:firstColumn="1" w:lastColumn="0" w:noHBand="0" w:noVBand="1"/>
      </w:tblPr>
      <w:tblGrid>
        <w:gridCol w:w="1843"/>
        <w:gridCol w:w="3827"/>
        <w:gridCol w:w="3260"/>
      </w:tblGrid>
      <w:tr w:rsidR="006E10D5" w:rsidTr="006E10D5">
        <w:trPr>
          <w:trHeight w:val="895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Организация  совместной деятельности с детьми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E10D5" w:rsidTr="006E10D5">
        <w:trPr>
          <w:trHeight w:val="857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Загадки в стихах по ПДД.</w:t>
            </w:r>
          </w:p>
          <w:p w:rsidR="003C39F8" w:rsidRPr="004C75F7" w:rsidRDefault="003C39F8" w:rsidP="00B05EE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НОД по теме </w:t>
            </w:r>
            <w:r w:rsidRPr="004C75F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по правилам дорожного движения»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 – ролика с детьми «Интервью с юным пешеходом!»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Дидактические игры «Прочитай схему», «Хорошо-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плохо», «Волшебный перекресток», «Невероятное путешествие», «Водители и пешеходы».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5. Рассматривание картинок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видах транспорта. Рисование видов транспорта.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6. Прогулка. Наблюдение за движением пешеходов.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Родительское собрание «Для чего нужны правила дорожного движения и что они собой представляют»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Памятка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«Если вы купили ребенку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велосипед»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Буклет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«Шагаем осторожно!»</w:t>
            </w:r>
          </w:p>
        </w:tc>
      </w:tr>
      <w:tr w:rsidR="006E10D5" w:rsidTr="006E10D5">
        <w:trPr>
          <w:trHeight w:val="727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4C75F7" w:rsidRDefault="003C39F8" w:rsidP="00B05EE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НОД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4C75F7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на дорогах»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Дидактические игры «Ловкий пешеход», «Слушайся регулировщика», «Найди и назови».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Прогулка. Квест - игра «Дорожные знаки».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Конструирование «Мосты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Туру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5. Беседа о правилах поведения в общественном транспорте.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6. Игры с макетом улицы «Расставь правильно знаки».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Интервью с папами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«Насколько я дисциплинированный пешеход и водитель»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Рекомендации для родителей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«Совместная прогулка детей и родителей».</w:t>
            </w:r>
          </w:p>
        </w:tc>
      </w:tr>
      <w:tr w:rsidR="006E10D5" w:rsidTr="006E10D5">
        <w:trPr>
          <w:trHeight w:val="922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Беседа о запрещающих знаках.</w:t>
            </w:r>
          </w:p>
          <w:p w:rsidR="003C39F8" w:rsidRPr="004C75F7" w:rsidRDefault="003C39F8" w:rsidP="00B05EE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НОД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4C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 дорожные будем твердо знать»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Акция «Зебра!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Рассматривание рисунков со знаками «Движение запрещено», «Опасность», «Поворот налево запрещен», «Разворот запрещен», «Остановка запрещена», «Въезд запрещен».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5. Дидактические игры «Светофор», «Назови запрещающие знаки», «Собери дорожный знак».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6. Загадывание загадок о запрещающих знаках.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7. Рисование запрещающих знаков.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8. Коллективное решение кроссвордов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Создание видео –роликов «Безопасное автокресло!»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«Где живут и где гуляют наши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Буклет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«Дети и дорога».</w:t>
            </w:r>
          </w:p>
        </w:tc>
      </w:tr>
      <w:tr w:rsidR="006E10D5" w:rsidTr="006E10D5">
        <w:trPr>
          <w:trHeight w:val="594"/>
        </w:trPr>
        <w:tc>
          <w:tcPr>
            <w:tcW w:w="1843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4C75F7" w:rsidRDefault="003C39F8" w:rsidP="00B05EEF">
            <w:pPr>
              <w:spacing w:line="36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4C75F7">
              <w:rPr>
                <w:rFonts w:ascii="Times New Roman" w:hAnsi="Times New Roman" w:cs="Times New Roman"/>
                <w:sz w:val="28"/>
                <w:szCs w:val="28"/>
              </w:rPr>
              <w:t>1. НОД по теме</w:t>
            </w:r>
            <w:r w:rsidRPr="004C7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75F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«Путе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шествие в страну дорожных знаков</w:t>
            </w:r>
            <w:r w:rsidRPr="004C75F7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Чтение стихотворения «Бездельник светофор» С. Михалков.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 «Найди и расскажи», «Собери знак», «Что означает», «Найди дорожный знак».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игра: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перехода улиц».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Конструирование «Тюменские улицы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Консультация для родителей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зеленый»,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Диспут на тему: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«Как мы учим детей правилам дорожного движения».</w:t>
            </w:r>
          </w:p>
        </w:tc>
      </w:tr>
      <w:tr w:rsidR="006E10D5" w:rsidTr="006E10D5">
        <w:trPr>
          <w:trHeight w:val="328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Викторина «Правила движения».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Изготовление из картона предписывающих знаков.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 «Пешеходы и водители», «Я иду по дороге», «Умелый пешеход».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Прогулка. Изучение дорожных знаков в реальных условиях.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5. Загадывание загадок о дорожных знаках.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Создание видео – ролика с детьми: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пешеходов и пассажиров».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7. Конструирование «Автобусы».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Консультация «Как сделать детей дисциплинированными пешеходами»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Строительство участка улицы из снега.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Памятка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 детский сад».</w:t>
            </w:r>
          </w:p>
        </w:tc>
      </w:tr>
      <w:tr w:rsidR="006E10D5" w:rsidRPr="00C92A1D" w:rsidTr="006E10D5">
        <w:trPr>
          <w:trHeight w:val="594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bottom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Беседа о знаках сервиса, рисование «Знаки сервиса».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Решение ребусов.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. Рассматривание рисунков, картинок с изображением дороги.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. Наблюдение за легковыми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автомобилями на улице.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Конструирование «Улицы родного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города».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Изготовление родителями дорожных знаков, пешеходной дорожки для напольного макета.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2. Спортивные соревнования «Папа,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мама, я - дружная семья».</w:t>
            </w:r>
          </w:p>
        </w:tc>
      </w:tr>
      <w:tr w:rsidR="006E10D5" w:rsidRPr="00C92A1D" w:rsidTr="006E10D5">
        <w:trPr>
          <w:trHeight w:val="594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Изготовление макетов транспортных средств с использованием шаблонов.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Чтение рассказа «На машине»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Павлова.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. Рисование специальных видов транспорта.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. Дидактические игры «Поставь правильно дорожные знаки», «Бегущий светофор».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. Игры с макетом улицы города.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детских рисунков «Моя улица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Изготовление родителями костюмов, атрибутов для театрализованной игры «Уважайте светофор».</w:t>
            </w:r>
          </w:p>
        </w:tc>
      </w:tr>
      <w:tr w:rsidR="006E10D5" w:rsidRPr="00C92A1D" w:rsidTr="006E10D5">
        <w:trPr>
          <w:trHeight w:val="594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Беседа об информационно-указательных знаках.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Рассматривание рисунков информационно-указательных знаков.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3. Загадывание загадок об информационно-указательных знаках.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Рисование информационно-указательных знаков.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5. Прогулка «Покажи и назови известный дорожный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 xml:space="preserve"> «Чья команда назовет больше дорожных знаков».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7. Развлечение по ПДД «Необычное приключение».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Выставка детской литературы для чтения по ПДД.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Буклет «Детское автокресло!»</w:t>
            </w:r>
          </w:p>
        </w:tc>
      </w:tr>
      <w:tr w:rsidR="006E10D5" w:rsidRPr="00C92A1D" w:rsidTr="006E10D5">
        <w:trPr>
          <w:trHeight w:val="594"/>
        </w:trPr>
        <w:tc>
          <w:tcPr>
            <w:tcW w:w="1843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827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Загадывание загадок про знаки сервиса.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видео – ролика с детьми «Мы знаем, </w:t>
            </w: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дорожные знаки».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3. Дидактические игры «Знаки на дорогах», «Домики», «Что лишнее», «Будь внимательным».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4. Беседа о знаках сервиса и рисование знаков сервиса.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5. Рассматривание знаков сервиса «Пункт медицинской помощи», «Пост ГИБДД», «Больница», «Пункт питания», «Место отдыха».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6. Наблюдение на прогулке за пешеходами, переходящими дорожную часть.</w:t>
            </w:r>
          </w:p>
        </w:tc>
        <w:tc>
          <w:tcPr>
            <w:tcW w:w="3260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1. Памятка «Улица – лучший учебник» (Правила дорожного движения)</w:t>
            </w:r>
          </w:p>
          <w:p w:rsidR="003C39F8" w:rsidRPr="00C92A1D" w:rsidRDefault="003C39F8" w:rsidP="00B05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A1D">
              <w:rPr>
                <w:rFonts w:ascii="Times New Roman" w:hAnsi="Times New Roman" w:cs="Times New Roman"/>
                <w:sz w:val="28"/>
                <w:szCs w:val="28"/>
              </w:rPr>
              <w:t>2. Консультация на тему «Пример родителей – один из основных факторов успешного воспитания у детей навыков безопасного поведения на улице».</w:t>
            </w:r>
          </w:p>
        </w:tc>
      </w:tr>
    </w:tbl>
    <w:p w:rsidR="00131D98" w:rsidRPr="00131D98" w:rsidRDefault="00131D98" w:rsidP="002F443B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4AA7" w:rsidRPr="001C069C" w:rsidRDefault="00AB4AA7" w:rsidP="002F44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069C">
        <w:rPr>
          <w:rFonts w:ascii="Times New Roman" w:hAnsi="Times New Roman" w:cs="Times New Roman"/>
          <w:i/>
          <w:sz w:val="28"/>
          <w:szCs w:val="28"/>
          <w:u w:val="single"/>
        </w:rPr>
        <w:t xml:space="preserve"> 3 этап – «Заключительный»</w:t>
      </w:r>
    </w:p>
    <w:p w:rsidR="006815E7" w:rsidRPr="002F443B" w:rsidRDefault="00AB4AA7" w:rsidP="002F4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 Цель: оформление результатов проекта. </w:t>
      </w:r>
    </w:p>
    <w:p w:rsidR="006815E7" w:rsidRPr="0025418D" w:rsidRDefault="006815E7" w:rsidP="002F443B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 родителей и сравнительный анализ полученных результатов;</w:t>
      </w:r>
    </w:p>
    <w:p w:rsidR="006815E7" w:rsidRPr="0025418D" w:rsidRDefault="006815E7" w:rsidP="002F443B">
      <w:pPr>
        <w:pStyle w:val="a6"/>
        <w:numPr>
          <w:ilvl w:val="0"/>
          <w:numId w:val="13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Презентация </w:t>
      </w:r>
      <w:proofErr w:type="spellStart"/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лепбука</w:t>
      </w:r>
      <w:proofErr w:type="spellEnd"/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«Машина»;</w:t>
      </w:r>
    </w:p>
    <w:p w:rsidR="006815E7" w:rsidRPr="0025418D" w:rsidRDefault="006815E7" w:rsidP="002F443B">
      <w:pPr>
        <w:pStyle w:val="a6"/>
        <w:numPr>
          <w:ilvl w:val="0"/>
          <w:numId w:val="13"/>
        </w:numPr>
        <w:spacing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Выставка детски</w:t>
      </w:r>
      <w:r w:rsidR="00F85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работ «Безопасная дорога</w:t>
      </w:r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6815E7" w:rsidRPr="0025418D" w:rsidRDefault="006815E7" w:rsidP="002F443B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4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Викторина: «Знаки дорожные помни всегда, чтобы с тобой не случилась беда»;</w:t>
      </w:r>
    </w:p>
    <w:p w:rsidR="006815E7" w:rsidRPr="0025418D" w:rsidRDefault="002F443B" w:rsidP="002F443B">
      <w:pPr>
        <w:pStyle w:val="a6"/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материала по теме проекта на сайте детского сада.</w:t>
      </w:r>
    </w:p>
    <w:p w:rsidR="00131D98" w:rsidRDefault="00131D98" w:rsidP="00A2342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4B96" w:rsidRPr="006E10D5" w:rsidRDefault="001C069C" w:rsidP="00474025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Новизна проекта</w:t>
      </w:r>
    </w:p>
    <w:p w:rsidR="002A105B" w:rsidRPr="00474025" w:rsidRDefault="00784B96" w:rsidP="004740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 </w:t>
      </w:r>
      <w:r w:rsidR="009E5E3B">
        <w:rPr>
          <w:rFonts w:ascii="Times New Roman" w:hAnsi="Times New Roman" w:cs="Times New Roman"/>
          <w:sz w:val="28"/>
          <w:szCs w:val="28"/>
        </w:rPr>
        <w:tab/>
      </w:r>
      <w:r w:rsidRPr="00474025">
        <w:rPr>
          <w:rFonts w:ascii="Times New Roman" w:hAnsi="Times New Roman" w:cs="Times New Roman"/>
          <w:sz w:val="28"/>
          <w:szCs w:val="28"/>
        </w:rPr>
        <w:t>С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истема деятельности по овладению детьми базовыми правилами поведения на дороге, представленная в проекте, отражает творческие подходы к решению данной проблемы, представляет целенаправленную, спланированную работу. </w:t>
      </w:r>
    </w:p>
    <w:p w:rsidR="00784B96" w:rsidRPr="006E10D5" w:rsidRDefault="001C069C" w:rsidP="00474025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Механизм реализации проекта</w:t>
      </w:r>
    </w:p>
    <w:p w:rsidR="002A105B" w:rsidRPr="00474025" w:rsidRDefault="00784B96" w:rsidP="002F4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В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основе проекта лежит интегрированный подход к организации совместной деятельности всех его участников. В процессе реализации того проекта дети ри</w:t>
      </w:r>
      <w:r w:rsidRPr="00474025">
        <w:rPr>
          <w:rFonts w:ascii="Times New Roman" w:hAnsi="Times New Roman" w:cs="Times New Roman"/>
          <w:sz w:val="28"/>
          <w:szCs w:val="28"/>
        </w:rPr>
        <w:t xml:space="preserve">суют, играют, выполняют </w:t>
      </w:r>
      <w:r w:rsidR="002A105B" w:rsidRPr="00474025">
        <w:rPr>
          <w:rFonts w:ascii="Times New Roman" w:hAnsi="Times New Roman" w:cs="Times New Roman"/>
          <w:sz w:val="28"/>
          <w:szCs w:val="28"/>
        </w:rPr>
        <w:t>задания совместно с родителями, знакомят</w:t>
      </w:r>
      <w:r w:rsidRPr="00474025">
        <w:rPr>
          <w:rFonts w:ascii="Times New Roman" w:hAnsi="Times New Roman" w:cs="Times New Roman"/>
          <w:sz w:val="28"/>
          <w:szCs w:val="28"/>
        </w:rPr>
        <w:t xml:space="preserve">ся с художественной литературой. </w:t>
      </w:r>
      <w:r w:rsidR="002A105B" w:rsidRPr="00474025">
        <w:rPr>
          <w:rFonts w:ascii="Times New Roman" w:hAnsi="Times New Roman" w:cs="Times New Roman"/>
          <w:sz w:val="28"/>
          <w:szCs w:val="28"/>
        </w:rPr>
        <w:t>В</w:t>
      </w:r>
      <w:r w:rsidRPr="00474025">
        <w:rPr>
          <w:rFonts w:ascii="Times New Roman" w:hAnsi="Times New Roman" w:cs="Times New Roman"/>
          <w:sz w:val="28"/>
          <w:szCs w:val="28"/>
        </w:rPr>
        <w:t xml:space="preserve">зрослые (педагоги, </w:t>
      </w:r>
      <w:r w:rsidR="002A105B" w:rsidRPr="00474025">
        <w:rPr>
          <w:rFonts w:ascii="Times New Roman" w:hAnsi="Times New Roman" w:cs="Times New Roman"/>
          <w:sz w:val="28"/>
          <w:szCs w:val="28"/>
        </w:rPr>
        <w:t>родители) помогают, направляют ребят, являются соучастника</w:t>
      </w:r>
      <w:r w:rsidRPr="00474025">
        <w:rPr>
          <w:rFonts w:ascii="Times New Roman" w:hAnsi="Times New Roman" w:cs="Times New Roman"/>
          <w:sz w:val="28"/>
          <w:szCs w:val="28"/>
        </w:rPr>
        <w:t>ми решений проблемных ситуаций.</w:t>
      </w:r>
      <w:r w:rsidR="002A105B" w:rsidRPr="00474025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 рассматривается как форма проявления творческой активности дошкольников, участвующих в проекте. </w:t>
      </w:r>
    </w:p>
    <w:p w:rsidR="00102830" w:rsidRPr="006E10D5" w:rsidRDefault="001C069C" w:rsidP="00474025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Критерии эффективности проекта</w:t>
      </w:r>
    </w:p>
    <w:p w:rsidR="00102830" w:rsidRPr="00474025" w:rsidRDefault="002A105B" w:rsidP="0047402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 по охране и безопасности жизни детей.</w:t>
      </w:r>
    </w:p>
    <w:p w:rsidR="00102830" w:rsidRPr="00474025" w:rsidRDefault="002A105B" w:rsidP="00474025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 xml:space="preserve">Формирование у детей самостоятельности и ответственности в действиях на дороге. </w:t>
      </w:r>
    </w:p>
    <w:p w:rsidR="002A105B" w:rsidRPr="009E5E3B" w:rsidRDefault="002A105B" w:rsidP="009E5E3B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t>Автоматизация у детей навыков безопасного поведе</w:t>
      </w:r>
      <w:r w:rsidR="00102830" w:rsidRPr="00474025">
        <w:rPr>
          <w:rFonts w:ascii="Times New Roman" w:hAnsi="Times New Roman" w:cs="Times New Roman"/>
          <w:sz w:val="28"/>
          <w:szCs w:val="28"/>
        </w:rPr>
        <w:t>ния в любой дорожной ситуации.</w:t>
      </w:r>
    </w:p>
    <w:p w:rsidR="00090D54" w:rsidRPr="006E10D5" w:rsidRDefault="001C069C" w:rsidP="00474025">
      <w:pPr>
        <w:spacing w:line="36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Выводы</w:t>
      </w:r>
    </w:p>
    <w:p w:rsidR="00090D54" w:rsidRDefault="00090D54" w:rsidP="009E5E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25">
        <w:rPr>
          <w:rFonts w:ascii="Times New Roman" w:hAnsi="Times New Roman" w:cs="Times New Roman"/>
          <w:sz w:val="28"/>
          <w:szCs w:val="28"/>
        </w:rPr>
        <w:lastRenderedPageBreak/>
        <w:t xml:space="preserve">Проект направлен на всестороннее развитие ребенка, посредством приобщения его к формированию культуры поведения на дороге. Воспитание грамотного участника дорожного движения – составляющая воспитания человека нового типа, пока взрослые не привыкнуть к тому, что соблюдение правил дорожного движения – это не только требование законодательства, но прежде всего норма поведения в обществе, рост ДТП будет расти. Восстановить утерянный инстинкт самосохранения в обществе можно только сообща – детский сад, родители, ГИБДД. Вот почему с самого раннего детства необходимо учить детей безопасному поведению на улицах, дорогах, в транспорте. Для подкрепления самовоспитания нужен положительный пример взрослых, так как на этом примере ребенок учится законам дороги, у него формируются привычки вести себя в соответствии с правилами дорожного движения. В результате проводимой работы среди родителей повысился процент заинтересованности родителей проблемой детского дорожно-транспортного травматизма, вследствие чего они стали активными участниками проекта. </w:t>
      </w:r>
    </w:p>
    <w:p w:rsidR="00090D54" w:rsidRPr="00474025" w:rsidRDefault="00090D54" w:rsidP="00474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0D54" w:rsidRPr="006E10D5" w:rsidRDefault="00090D54" w:rsidP="00474025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6E10D5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Список </w:t>
      </w:r>
      <w:r w:rsidR="002A105B" w:rsidRPr="006E10D5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литера</w:t>
      </w:r>
      <w:r w:rsidRPr="006E10D5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туры</w:t>
      </w:r>
    </w:p>
    <w:p w:rsidR="006C058C" w:rsidRPr="00474025" w:rsidRDefault="006C058C" w:rsidP="0047402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 дорожного движения для старших дошкольников. Учебно-методическое пособие - МОУДОД «Городской центр детского техниче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творчества», Кемерово 2019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- 65 с.</w:t>
      </w:r>
    </w:p>
    <w:p w:rsidR="006C058C" w:rsidRPr="00474025" w:rsidRDefault="006C058C" w:rsidP="0047402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Вдовиченко Л.А. Ребенок на улице.  Цикл занятий для старших дошкольников по обучению правилам дорожного движения. - Санкт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 «Детство-ПРЕСС», 2020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- 60 с.</w:t>
      </w:r>
    </w:p>
    <w:p w:rsidR="006C058C" w:rsidRPr="00474025" w:rsidRDefault="006C058C" w:rsidP="0047402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Надеждина В. Правила дорожного движени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детей. - Москва: АСТ, 2019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- 54 с.</w:t>
      </w:r>
    </w:p>
    <w:p w:rsidR="006C058C" w:rsidRPr="00474025" w:rsidRDefault="006C058C" w:rsidP="0047402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Черепанова С.Н. Правила дорожного движения дошкольникам. - Москва «Изда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</w:t>
      </w:r>
      <w:proofErr w:type="spellStart"/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Скрипторист</w:t>
      </w:r>
      <w:proofErr w:type="spellEnd"/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2003», 2020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- 72 с.</w:t>
      </w:r>
    </w:p>
    <w:p w:rsidR="006C058C" w:rsidRPr="00474025" w:rsidRDefault="006C058C" w:rsidP="00474025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Чермашенцева</w:t>
      </w:r>
      <w:proofErr w:type="spellEnd"/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Основы безопасного поведения дошкольн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иков.  - Волгоград: Учитель 2020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- 53 с.</w:t>
      </w:r>
    </w:p>
    <w:p w:rsidR="006C058C" w:rsidRDefault="006C058C" w:rsidP="002611C8">
      <w:pPr>
        <w:pStyle w:val="a6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 Изд.</w:t>
      </w:r>
      <w:r w:rsidR="001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3-е. - Ростов н/Д: Феникс, 2019</w:t>
      </w:r>
      <w:r w:rsidRPr="004740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- 173 с.</w:t>
      </w:r>
    </w:p>
    <w:p w:rsidR="009E5E3B" w:rsidRPr="009E5E3B" w:rsidRDefault="00A2342D" w:rsidP="009E5E3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7A8D9" wp14:editId="487553B7">
            <wp:extent cx="3534968" cy="3252158"/>
            <wp:effectExtent l="0" t="0" r="0" b="0"/>
            <wp:docPr id="8" name="Рисунок 8" descr="https://pbs.twimg.com/media/ExAy_NcXAAAIn8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xAy_NcXAAAIn8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0" t="38822" r="25985" b="3568"/>
                    <a:stretch/>
                  </pic:blipFill>
                  <pic:spPr bwMode="auto">
                    <a:xfrm>
                      <a:off x="0" y="0"/>
                      <a:ext cx="3570781" cy="3285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58C" w:rsidRPr="00474025" w:rsidRDefault="006C058C" w:rsidP="004740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05B" w:rsidRDefault="002A105B" w:rsidP="00A97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88F" w:rsidRPr="00223AA7" w:rsidRDefault="00A9788F" w:rsidP="00A978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945" w:rsidRPr="00223AA7" w:rsidRDefault="00474945" w:rsidP="00A9788F">
      <w:pPr>
        <w:jc w:val="center"/>
        <w:rPr>
          <w:sz w:val="28"/>
          <w:szCs w:val="28"/>
        </w:rPr>
      </w:pPr>
    </w:p>
    <w:p w:rsidR="00474945" w:rsidRPr="00223AA7" w:rsidRDefault="00474945">
      <w:pPr>
        <w:rPr>
          <w:sz w:val="28"/>
          <w:szCs w:val="28"/>
        </w:rPr>
      </w:pPr>
    </w:p>
    <w:p w:rsidR="00474945" w:rsidRPr="00223AA7" w:rsidRDefault="00474945">
      <w:pPr>
        <w:rPr>
          <w:sz w:val="28"/>
          <w:szCs w:val="28"/>
        </w:rPr>
      </w:pPr>
    </w:p>
    <w:p w:rsidR="00474945" w:rsidRDefault="00474945"/>
    <w:p w:rsidR="00474945" w:rsidRDefault="00474945"/>
    <w:p w:rsidR="00474945" w:rsidRDefault="00474945"/>
    <w:p w:rsidR="00474945" w:rsidRDefault="00474945"/>
    <w:p w:rsidR="00474945" w:rsidRDefault="00474945"/>
    <w:p w:rsidR="00474945" w:rsidRDefault="00474945"/>
    <w:p w:rsidR="00090D54" w:rsidRDefault="00090D54"/>
    <w:p w:rsidR="00090D54" w:rsidRDefault="00090D54"/>
    <w:p w:rsidR="00090D54" w:rsidRDefault="00090D54"/>
    <w:p w:rsidR="00090D54" w:rsidRDefault="00090D54"/>
    <w:p w:rsidR="00090D54" w:rsidRDefault="004834F8">
      <w:r>
        <w:pict>
          <v:rect id="AutoShape 1" o:spid="_x0000_s1026" alt="https://s0.slide-share.ru/s_slide/23c886b70f7ef2773f4d8dd87d5dbc30/19880262-f798-477f-bd04-325cce62fb35.jpe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sectPr w:rsidR="00090D54" w:rsidSect="00494FC3">
      <w:pgSz w:w="11906" w:h="16838"/>
      <w:pgMar w:top="1134" w:right="1134" w:bottom="1134" w:left="1134" w:header="708" w:footer="708" w:gutter="0"/>
      <w:pgBorders w:offsetFrom="page">
        <w:top w:val="eclipsingSquares2" w:sz="31" w:space="24" w:color="FF0000"/>
        <w:left w:val="eclipsingSquares2" w:sz="31" w:space="24" w:color="FF0000"/>
        <w:bottom w:val="eclipsingSquares2" w:sz="31" w:space="24" w:color="FF0000"/>
        <w:right w:val="eclipsingSquares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453"/>
    <w:multiLevelType w:val="hybridMultilevel"/>
    <w:tmpl w:val="DCE28C90"/>
    <w:lvl w:ilvl="0" w:tplc="E0967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39F"/>
    <w:multiLevelType w:val="hybridMultilevel"/>
    <w:tmpl w:val="CB48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0B20"/>
    <w:multiLevelType w:val="hybridMultilevel"/>
    <w:tmpl w:val="9EC6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21D7"/>
    <w:multiLevelType w:val="hybridMultilevel"/>
    <w:tmpl w:val="B500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29B6"/>
    <w:multiLevelType w:val="hybridMultilevel"/>
    <w:tmpl w:val="8A6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27471"/>
    <w:multiLevelType w:val="hybridMultilevel"/>
    <w:tmpl w:val="E09674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5110"/>
    <w:multiLevelType w:val="hybridMultilevel"/>
    <w:tmpl w:val="9BDCBB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E82B57"/>
    <w:multiLevelType w:val="hybridMultilevel"/>
    <w:tmpl w:val="E7D6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F381F"/>
    <w:multiLevelType w:val="multilevel"/>
    <w:tmpl w:val="829E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2734E3"/>
    <w:multiLevelType w:val="hybridMultilevel"/>
    <w:tmpl w:val="8BF81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10DFA"/>
    <w:multiLevelType w:val="hybridMultilevel"/>
    <w:tmpl w:val="D01E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34AD3"/>
    <w:multiLevelType w:val="hybridMultilevel"/>
    <w:tmpl w:val="209AFA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C85560F"/>
    <w:multiLevelType w:val="hybridMultilevel"/>
    <w:tmpl w:val="176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C2815"/>
    <w:multiLevelType w:val="hybridMultilevel"/>
    <w:tmpl w:val="2916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149E6"/>
    <w:multiLevelType w:val="hybridMultilevel"/>
    <w:tmpl w:val="3E1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D18"/>
    <w:rsid w:val="00067A06"/>
    <w:rsid w:val="00090D54"/>
    <w:rsid w:val="00095883"/>
    <w:rsid w:val="00102830"/>
    <w:rsid w:val="00127E1F"/>
    <w:rsid w:val="00131D98"/>
    <w:rsid w:val="001C069C"/>
    <w:rsid w:val="001E110C"/>
    <w:rsid w:val="00223AA7"/>
    <w:rsid w:val="002611C8"/>
    <w:rsid w:val="002A105B"/>
    <w:rsid w:val="002F443B"/>
    <w:rsid w:val="003362FA"/>
    <w:rsid w:val="003A50E4"/>
    <w:rsid w:val="003B1833"/>
    <w:rsid w:val="003C39F8"/>
    <w:rsid w:val="0044336C"/>
    <w:rsid w:val="00461428"/>
    <w:rsid w:val="00474025"/>
    <w:rsid w:val="00474945"/>
    <w:rsid w:val="00477E1E"/>
    <w:rsid w:val="004834F8"/>
    <w:rsid w:val="00494FC3"/>
    <w:rsid w:val="004C75F7"/>
    <w:rsid w:val="004E509F"/>
    <w:rsid w:val="00595565"/>
    <w:rsid w:val="005E5B43"/>
    <w:rsid w:val="00635D2F"/>
    <w:rsid w:val="006815E7"/>
    <w:rsid w:val="006C058C"/>
    <w:rsid w:val="006E10D5"/>
    <w:rsid w:val="007640E0"/>
    <w:rsid w:val="00784B96"/>
    <w:rsid w:val="00793681"/>
    <w:rsid w:val="008C25A6"/>
    <w:rsid w:val="00964C87"/>
    <w:rsid w:val="009C2683"/>
    <w:rsid w:val="009D1515"/>
    <w:rsid w:val="009E5E3B"/>
    <w:rsid w:val="00A2342D"/>
    <w:rsid w:val="00A9788F"/>
    <w:rsid w:val="00AB4AA7"/>
    <w:rsid w:val="00B02CC4"/>
    <w:rsid w:val="00BB17BA"/>
    <w:rsid w:val="00C03857"/>
    <w:rsid w:val="00C3125C"/>
    <w:rsid w:val="00C65BDA"/>
    <w:rsid w:val="00C7061C"/>
    <w:rsid w:val="00C93D18"/>
    <w:rsid w:val="00CB4126"/>
    <w:rsid w:val="00CC29A4"/>
    <w:rsid w:val="00CF4DD4"/>
    <w:rsid w:val="00D413B4"/>
    <w:rsid w:val="00DE2B44"/>
    <w:rsid w:val="00E26F60"/>
    <w:rsid w:val="00E823C4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2A25F8"/>
  <w15:docId w15:val="{99536A19-FA4B-4A57-9CA7-C1D4018C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FA"/>
  </w:style>
  <w:style w:type="paragraph" w:styleId="1">
    <w:name w:val="heading 1"/>
    <w:basedOn w:val="a"/>
    <w:next w:val="a"/>
    <w:link w:val="10"/>
    <w:uiPriority w:val="9"/>
    <w:qFormat/>
    <w:rsid w:val="004E5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A10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413B4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1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50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BEBC-0837-44EC-A283-765FF862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len-4</dc:creator>
  <cp:keywords/>
  <dc:description/>
  <cp:lastModifiedBy>Пользователь</cp:lastModifiedBy>
  <cp:revision>28</cp:revision>
  <dcterms:created xsi:type="dcterms:W3CDTF">2020-08-10T18:55:00Z</dcterms:created>
  <dcterms:modified xsi:type="dcterms:W3CDTF">2022-01-18T05:57:00Z</dcterms:modified>
</cp:coreProperties>
</file>